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565C0"/>
          <w:sz w:val="72"/>
        </w:rPr>
        <w:br/>
        <w:br/>
        <w:br/>
        <w:t>Reintegro de Descargas</w:t>
      </w:r>
    </w:p>
    <w:p>
      <w:pPr>
        <w:jc w:val="center"/>
      </w:pPr>
      <w:r>
        <w:rPr>
          <w:color w:val="1E88E5"/>
          <w:sz w:val="34"/>
        </w:rPr>
        <w:t>Reducir cantidades descargadas y</w:t>
        <w:br/>
        <w:t>devolver saldo al inventario IMPO</w:t>
      </w:r>
    </w:p>
    <w:p>
      <w:pPr>
        <w:jc w:val="center"/>
      </w:pPr>
      <w:r>
        <w:rPr>
          <w:sz w:val="28"/>
        </w:rPr>
        <w:br/>
        <w:br/>
        <w:t>Sistema de Utilerias 2.0</w:t>
        <w:br/>
        <w:t>Guia rapida para el usuario</w:t>
      </w:r>
      <w:r>
        <w:rPr>
          <w:i/>
          <w:sz w:val="22"/>
        </w:rPr>
        <w:br/>
        <w:br/>
        <w:t>Version 2026-06-01</w:t>
      </w:r>
    </w:p>
    <w:p>
      <w:r>
        <w:br w:type="page"/>
      </w:r>
    </w:p>
    <w:p>
      <w:pPr>
        <w:pStyle w:val="Heading1"/>
      </w:pPr>
      <w:r>
        <w:rPr>
          <w:color w:val="1565C0"/>
        </w:rPr>
        <w:t>Contenido</w:t>
      </w:r>
    </w:p>
    <w:p>
      <w:pPr>
        <w:ind w:left="227"/>
      </w:pPr>
      <w:r>
        <w:rPr>
          <w:b w:val="0"/>
        </w:rPr>
        <w:t>1. ¿Para que sirve esta herramienta?</w:t>
      </w:r>
    </w:p>
    <w:p>
      <w:pPr>
        <w:ind w:left="227"/>
      </w:pPr>
      <w:r>
        <w:rPr>
          <w:b w:val="0"/>
        </w:rPr>
        <w:t>2. Antes de empezar</w:t>
      </w:r>
    </w:p>
    <w:p>
      <w:pPr>
        <w:ind w:left="227"/>
      </w:pPr>
      <w:r>
        <w:rPr>
          <w:b w:val="0"/>
        </w:rPr>
        <w:t>3. Como se ve la pantalla</w:t>
      </w:r>
    </w:p>
    <w:p>
      <w:pPr>
        <w:ind w:left="227"/>
      </w:pPr>
      <w:r>
        <w:rPr>
          <w:b w:val="0"/>
        </w:rPr>
        <w:t>4. Paso 1 - Subir Excel inicial y listar partidas EXPO afectadas</w:t>
      </w:r>
    </w:p>
    <w:p>
      <w:pPr>
        <w:ind w:left="227"/>
      </w:pPr>
      <w:r>
        <w:rPr>
          <w:b w:val="0"/>
        </w:rPr>
        <w:t>5. Paso 2 - Exportar la lista, llenarla y volverla a subir</w:t>
      </w:r>
    </w:p>
    <w:p>
      <w:pPr>
        <w:ind w:left="227"/>
      </w:pPr>
      <w:r>
        <w:rPr>
          <w:b w:val="0"/>
        </w:rPr>
        <w:t>6. Paso 3 - Analizar el reintegro</w:t>
      </w:r>
    </w:p>
    <w:p>
      <w:pPr>
        <w:ind w:left="227"/>
      </w:pPr>
      <w:r>
        <w:rPr>
          <w:b w:val="0"/>
        </w:rPr>
        <w:t>7. Paso 4 - Ejecutar el reintegro</w:t>
      </w:r>
    </w:p>
    <w:p>
      <w:pPr>
        <w:ind w:left="227"/>
      </w:pPr>
      <w:r>
        <w:rPr>
          <w:b w:val="0"/>
        </w:rPr>
        <w:t>8. Como se distribuye la reduccion</w:t>
      </w:r>
    </w:p>
    <w:p>
      <w:pPr>
        <w:ind w:left="227"/>
      </w:pPr>
      <w:r>
        <w:rPr>
          <w:b w:val="0"/>
        </w:rPr>
        <w:t>9. Inconsistencias y como resolverlas</w:t>
      </w:r>
    </w:p>
    <w:p>
      <w:pPr>
        <w:ind w:left="227"/>
      </w:pPr>
      <w:r>
        <w:rPr>
          <w:b w:val="0"/>
        </w:rPr>
        <w:t>10. ¿Algo no funciona? Lo mas comun</w:t>
      </w:r>
    </w:p>
    <w:p>
      <w:pPr>
        <w:ind w:left="227"/>
      </w:pPr>
      <w:r>
        <w:rPr>
          <w:b w:val="0"/>
        </w:rPr>
        <w:t>11. Glosario rapido</w:t>
      </w:r>
    </w:p>
    <w:p>
      <w:r>
        <w:br w:type="page"/>
      </w:r>
    </w:p>
    <w:p>
      <w:pPr>
        <w:pStyle w:val="Heading1"/>
      </w:pPr>
      <w:r>
        <w:rPr>
          <w:color w:val="1565C0"/>
        </w:rPr>
        <w:t>1. ¿Para que sirve esta herramienta?</w:t>
      </w:r>
    </w:p>
    <w:p>
      <w:r>
        <w:rPr>
          <w:b w:val="0"/>
        </w:rPr>
        <w:t>La herramienta de Reintegro sirve para reducir la cantidad descargada de una partida EXPO contra una materia prima especifica, devolviendo lo restado al saldo IMPO. Es la operacion contraria a una descarga: en vez de gastar saldo, lo recupera.</w:t>
      </w:r>
    </w:p>
    <w:p>
      <w:pPr>
        <w:ind w:left="227"/>
        <w:shd w:val="clear" w:color="auto" w:fill="E3F2FD"/>
      </w:pPr>
      <w:r>
        <w:rPr>
          <w:b/>
          <w:color w:val="0D47A1"/>
        </w:rPr>
        <w:t xml:space="preserve">En palabras simples: </w:t>
      </w:r>
      <w:r>
        <w:t>Si una factura EXPO tenia descargado 1000 KG de un material y descubres que solo debio descargar 800 KG, esta herramienta baja la descarga a 800 KG y devuelve los 200 KG al saldo IMPO. Tambien ajusta valores y pesos en proporcion.</w:t>
      </w:r>
    </w:p>
    <w:p>
      <w:r>
        <w:rPr>
          <w:b w:val="0"/>
        </w:rPr>
        <w:t>Casos tipicos para usarla:</w:t>
      </w:r>
    </w:p>
    <w:p>
      <w:pPr>
        <w:pStyle w:val="ListBullet"/>
        <w:ind w:left="340"/>
      </w:pPr>
      <w:r>
        <w:t>Se descargo de mas por un error en el BOM o la captura.</w:t>
      </w:r>
    </w:p>
    <w:p>
      <w:pPr>
        <w:pStyle w:val="ListBullet"/>
        <w:ind w:left="340"/>
      </w:pPr>
      <w:r>
        <w:t>Una factura EXPO se cancelo parcialmente despues de descargar.</w:t>
      </w:r>
    </w:p>
    <w:p>
      <w:pPr>
        <w:pStyle w:val="ListBullet"/>
        <w:ind w:left="340"/>
      </w:pPr>
      <w:r>
        <w:t>El cliente ajusto el consumo real y necesita reflejarlo en SCAII.</w:t>
      </w:r>
    </w:p>
    <w:p>
      <w:pPr>
        <w:pStyle w:val="ListBullet"/>
        <w:ind w:left="340"/>
      </w:pPr>
      <w:r>
        <w:t>Auditoria: una descarga excedio lo permitido por la fraccion arancelaria.</w:t>
      </w:r>
    </w:p>
    <w:p>
      <w:pPr>
        <w:pStyle w:val="Heading1"/>
      </w:pPr>
      <w:r>
        <w:rPr>
          <w:color w:val="1565C0"/>
        </w:rPr>
        <w:t>2. Antes de empezar</w:t>
      </w:r>
    </w:p>
    <w:p>
      <w:pPr>
        <w:pStyle w:val="ListBullet"/>
        <w:ind w:left="340"/>
      </w:pPr>
      <w:r>
        <w:t>Asegurate que la pestana Descargas dice "Conectado" en verde.</w:t>
      </w:r>
    </w:p>
    <w:p>
      <w:pPr>
        <w:pStyle w:val="ListBullet"/>
        <w:ind w:left="340"/>
      </w:pPr>
      <w:r>
        <w:t>Ten claro que materia prima (NUMPARTE_MP) y que UNIMED y FRACCION estas tocando. El sistema valida estas 3 columnas para evitar reintegros incorrectos.</w:t>
      </w:r>
    </w:p>
    <w:p>
      <w:pPr>
        <w:pStyle w:val="ListBullet"/>
        <w:ind w:left="340"/>
      </w:pPr>
      <w:r>
        <w:t>Define el rango de fechas de las facturas EXPO que vas a revisar. El rango se aplica sobre la FECHAFACTURA de la factura EXPO, no sobre la fecha de descarga.</w:t>
      </w:r>
    </w:p>
    <w:p>
      <w:pPr>
        <w:ind w:left="227"/>
        <w:shd w:val="clear" w:color="auto" w:fill="FFEBEE"/>
      </w:pPr>
      <w:r>
        <w:rPr>
          <w:b/>
          <w:color w:val="1565C0"/>
        </w:rPr>
        <w:t xml:space="preserve">Recomendacion fundamental: </w:t>
      </w:r>
      <w:r>
        <w:t>SIEMPRE corre con DRY_RUN activado primero. Revisa el plan: cuanto se va a restar a cada descarga y cuanto se va a devolver al saldo. Solo cuando este todo claro, desactivas DRY_RUN y ejecutas en firme. Una vez aplicado, revertirlo es manual.</w:t>
      </w:r>
    </w:p>
    <w:p>
      <w:pPr>
        <w:pStyle w:val="Heading1"/>
      </w:pPr>
      <w:r>
        <w:rPr>
          <w:color w:val="1565C0"/>
        </w:rPr>
        <w:t>3. Como se ve la pantalla</w:t>
      </w:r>
    </w:p>
    <w:p>
      <w:r>
        <w:rPr>
          <w:b w:val="0"/>
        </w:rPr>
        <w:t>La herramienta esta dividida en tres pasos visibles, uno debajo del otro:</w:t>
      </w:r>
    </w:p>
    <w:tbl>
      <w:tblPr>
        <w:tblStyle w:val="LightGrid-Accent1"/>
        <w:tblW w:type="auto" w:w="0"/>
        <w:tblLook w:firstColumn="1" w:firstRow="1" w:lastColumn="0" w:lastRow="0" w:noHBand="0" w:noVBand="1" w:val="04A0"/>
      </w:tblPr>
      <w:tblGrid>
        <w:gridCol w:w="4873"/>
        <w:gridCol w:w="4873"/>
      </w:tblGrid>
      <w:tr>
        <w:tc>
          <w:tcPr>
            <w:tcW w:type="dxa" w:w="2551"/>
            <w:shd w:val="clear" w:fill="1565C0"/>
          </w:tcPr>
          <w:p>
            <w:r>
              <w:rPr>
                <w:b/>
                <w:color w:val="FFFFFF"/>
              </w:rPr>
              <w:t>Paso</w:t>
            </w:r>
          </w:p>
        </w:tc>
        <w:tc>
          <w:tcPr>
            <w:tcW w:type="dxa" w:w="6236"/>
            <w:shd w:val="clear" w:fill="1565C0"/>
          </w:tcPr>
          <w:p>
            <w:r>
              <w:rPr>
                <w:b/>
                <w:color w:val="FFFFFF"/>
              </w:rPr>
              <w:t>¿Que hace?</w:t>
            </w:r>
          </w:p>
        </w:tc>
      </w:tr>
      <w:tr>
        <w:tc>
          <w:tcPr>
            <w:tcW w:type="dxa" w:w="2551"/>
          </w:tcPr>
          <w:p>
            <w:r>
              <w:t>Paso 1 - Listar partidas</w:t>
            </w:r>
          </w:p>
        </w:tc>
        <w:tc>
          <w:tcPr>
            <w:tcW w:type="dxa" w:w="6236"/>
          </w:tcPr>
          <w:p>
            <w:r>
              <w:t>Subes el Excel con los MPs y define el rango. La utileria lista las partidas EXPO afectadas.</w:t>
            </w:r>
          </w:p>
        </w:tc>
      </w:tr>
      <w:tr>
        <w:tc>
          <w:tcPr>
            <w:tcW w:type="dxa" w:w="2551"/>
          </w:tcPr>
          <w:p>
            <w:r>
              <w:t>Paso 2 - Analizar</w:t>
            </w:r>
          </w:p>
        </w:tc>
        <w:tc>
          <w:tcPr>
            <w:tcW w:type="dxa" w:w="6236"/>
          </w:tcPr>
          <w:p>
            <w:r>
              <w:t>Subes el Excel con la columna CANTDESC_NUEVA llena. La utileria valida y genera el plan.</w:t>
            </w:r>
          </w:p>
        </w:tc>
      </w:tr>
      <w:tr>
        <w:tc>
          <w:tcPr>
            <w:tcW w:type="dxa" w:w="2551"/>
          </w:tcPr>
          <w:p>
            <w:r>
              <w:t>Paso 3 - Ejecutar</w:t>
            </w:r>
          </w:p>
        </w:tc>
        <w:tc>
          <w:tcPr>
            <w:tcW w:type="dxa" w:w="6236"/>
          </w:tcPr>
          <w:p>
            <w:r>
              <w:t>Aplica el reintegro. Opcionalmente ajusta tambien la tabla espejo (SDescargaM).</w:t>
            </w:r>
          </w:p>
        </w:tc>
      </w:tr>
    </w:tbl>
    <w:p>
      <w:pPr>
        <w:pStyle w:val="Heading1"/>
      </w:pPr>
      <w:r>
        <w:rPr>
          <w:color w:val="1565C0"/>
        </w:rPr>
        <w:t>4. Paso 1 - Subir Excel inicial y listar partidas EXPO afectadas</w:t>
      </w:r>
    </w:p>
    <w:p>
      <w:pPr>
        <w:pStyle w:val="Heading2"/>
      </w:pPr>
      <w:r>
        <w:rPr>
          <w:color w:val="1E88E5"/>
        </w:rPr>
        <w:t>4.1 Descarga la plantilla inicial</w:t>
      </w:r>
    </w:p>
    <w:p>
      <w:r>
        <w:rPr>
          <w:b w:val="0"/>
        </w:rPr>
        <w:t>Da clic en "Descargar plantilla". Se genera un archivo Excel con 3 columnas de ejemplo.</w:t>
      </w:r>
    </w:p>
    <w:p>
      <w:pPr>
        <w:pStyle w:val="Heading2"/>
      </w:pPr>
      <w:r>
        <w:rPr>
          <w:color w:val="1E88E5"/>
        </w:rPr>
        <w:t>4.2 Llena el Excel con los MPs que quieres reintegrar</w:t>
      </w:r>
    </w:p>
    <w:tbl>
      <w:tblPr>
        <w:tblStyle w:val="LightGrid-Accent1"/>
        <w:tblW w:type="auto" w:w="0"/>
        <w:tblLook w:firstColumn="1" w:firstRow="1" w:lastColumn="0" w:lastRow="0" w:noHBand="0" w:noVBand="1" w:val="04A0"/>
      </w:tblPr>
      <w:tblGrid>
        <w:gridCol w:w="3249"/>
        <w:gridCol w:w="3249"/>
        <w:gridCol w:w="3249"/>
      </w:tblGrid>
      <w:tr>
        <w:tc>
          <w:tcPr>
            <w:tcW w:type="dxa" w:w="2268"/>
            <w:shd w:val="clear" w:fill="1565C0"/>
          </w:tcPr>
          <w:p>
            <w:r>
              <w:rPr>
                <w:b/>
                <w:color w:val="FFFFFF"/>
              </w:rPr>
              <w:t>Columna</w:t>
            </w:r>
          </w:p>
        </w:tc>
        <w:tc>
          <w:tcPr>
            <w:tcW w:type="dxa" w:w="4535"/>
            <w:shd w:val="clear" w:fill="1565C0"/>
          </w:tcPr>
          <w:p>
            <w:r>
              <w:rPr>
                <w:b/>
                <w:color w:val="FFFFFF"/>
              </w:rPr>
              <w:t>Significado</w:t>
            </w:r>
          </w:p>
        </w:tc>
        <w:tc>
          <w:tcPr>
            <w:tcW w:type="dxa" w:w="1984"/>
            <w:shd w:val="clear" w:fill="1565C0"/>
          </w:tcPr>
          <w:p>
            <w:r>
              <w:rPr>
                <w:b/>
                <w:color w:val="FFFFFF"/>
              </w:rPr>
              <w:t>Ejemplo</w:t>
            </w:r>
          </w:p>
        </w:tc>
      </w:tr>
      <w:tr>
        <w:tc>
          <w:tcPr>
            <w:tcW w:type="dxa" w:w="2268"/>
          </w:tcPr>
          <w:p>
            <w:r>
              <w:t>NUMPARTE_MP</w:t>
            </w:r>
          </w:p>
        </w:tc>
        <w:tc>
          <w:tcPr>
            <w:tcW w:type="dxa" w:w="4535"/>
          </w:tcPr>
          <w:p>
            <w:r>
              <w:t>Numero de parte del componente / materia prima.</w:t>
            </w:r>
          </w:p>
        </w:tc>
        <w:tc>
          <w:tcPr>
            <w:tcW w:type="dxa" w:w="1984"/>
          </w:tcPr>
          <w:p>
            <w:r>
              <w:t>MP-ABC-001</w:t>
            </w:r>
          </w:p>
        </w:tc>
      </w:tr>
      <w:tr>
        <w:tc>
          <w:tcPr>
            <w:tcW w:type="dxa" w:w="2268"/>
          </w:tcPr>
          <w:p>
            <w:r>
              <w:t>UNIMED</w:t>
            </w:r>
          </w:p>
        </w:tc>
        <w:tc>
          <w:tcPr>
            <w:tcW w:type="dxa" w:w="4535"/>
          </w:tcPr>
          <w:p>
            <w:r>
              <w:t>Unidad de medida (KGS, PZA, LT, etc.).</w:t>
            </w:r>
          </w:p>
        </w:tc>
        <w:tc>
          <w:tcPr>
            <w:tcW w:type="dxa" w:w="1984"/>
          </w:tcPr>
          <w:p>
            <w:r>
              <w:t>KGS</w:t>
            </w:r>
          </w:p>
        </w:tc>
      </w:tr>
      <w:tr>
        <w:tc>
          <w:tcPr>
            <w:tcW w:type="dxa" w:w="2268"/>
          </w:tcPr>
          <w:p>
            <w:r>
              <w:t>FRACCION</w:t>
            </w:r>
          </w:p>
        </w:tc>
        <w:tc>
          <w:tcPr>
            <w:tcW w:type="dxa" w:w="4535"/>
          </w:tcPr>
          <w:p>
            <w:r>
              <w:t>Fraccion arancelaria.</w:t>
            </w:r>
          </w:p>
        </w:tc>
        <w:tc>
          <w:tcPr>
            <w:tcW w:type="dxa" w:w="1984"/>
          </w:tcPr>
          <w:p>
            <w:r>
              <w:t>72082700</w:t>
            </w:r>
          </w:p>
        </w:tc>
      </w:tr>
    </w:tbl>
    <w:p>
      <w:pPr>
        <w:ind w:left="227"/>
        <w:shd w:val="clear" w:color="auto" w:fill="FFF8E1"/>
      </w:pPr>
      <w:r>
        <w:rPr>
          <w:b/>
          <w:color w:val="E65C00"/>
        </w:rPr>
        <w:t xml:space="preserve">Por que validar UNIMED y FRACCION: </w:t>
      </w:r>
      <w:r>
        <w:t>Un mismo NUMPARTE puede aparecer con distintas UM o fracciones en diferentes periodos. Pidiendo esas dos columnas, evitamos tocar descargas que no son las que tu quieres reintegrar.</w:t>
      </w:r>
    </w:p>
    <w:p>
      <w:pPr>
        <w:pStyle w:val="Heading2"/>
      </w:pPr>
      <w:r>
        <w:rPr>
          <w:color w:val="1E88E5"/>
        </w:rPr>
        <w:t>4.3 Define el rango de fechas</w:t>
      </w:r>
    </w:p>
    <w:p>
      <w:r>
        <w:rPr>
          <w:b w:val="0"/>
        </w:rPr>
        <w:t>Selecciona "Fecha inicio" y "Fecha fin". El rango filtra las facturas EXPO por su FECHAFACTURA. Solo se listan partidas de facturas dentro de ese rango.</w:t>
      </w:r>
    </w:p>
    <w:p>
      <w:pPr>
        <w:pStyle w:val="Heading2"/>
      </w:pPr>
      <w:r>
        <w:rPr>
          <w:color w:val="1E88E5"/>
        </w:rPr>
        <w:t>4.4 Lista las partidas EXPO afectadas</w:t>
      </w:r>
    </w:p>
    <w:p>
      <w:r>
        <w:rPr>
          <w:b w:val="0"/>
        </w:rPr>
        <w:t>Da clic en "Listar partidas EXPO afectadas". La utileria:</w:t>
      </w:r>
    </w:p>
    <w:p>
      <w:pPr>
        <w:pStyle w:val="ListNumber"/>
        <w:ind w:left="340"/>
      </w:pPr>
      <w:r>
        <w:t>Toma los MPs del Excel.</w:t>
      </w:r>
    </w:p>
    <w:p>
      <w:pPr>
        <w:pStyle w:val="ListNumber"/>
        <w:ind w:left="340"/>
      </w:pPr>
      <w:r>
        <w:t>Busca en SDescargaT las descargas que tengan ese MP como PARTEORIGINAL.</w:t>
      </w:r>
    </w:p>
    <w:p>
      <w:pPr>
        <w:pStyle w:val="ListNumber"/>
        <w:ind w:left="340"/>
      </w:pPr>
      <w:r>
        <w:t>Filtra por rango de fechas (FECHAFACTURA de la factura EXPO).</w:t>
      </w:r>
    </w:p>
    <w:p>
      <w:pPr>
        <w:pStyle w:val="ListNumber"/>
        <w:ind w:left="340"/>
      </w:pPr>
      <w:r>
        <w:t>Valida que UNIMED y FRACCION coincidan.</w:t>
      </w:r>
    </w:p>
    <w:p>
      <w:pPr>
        <w:pStyle w:val="ListNumber"/>
        <w:ind w:left="340"/>
      </w:pPr>
      <w:r>
        <w:t>Agrupa por (FACTURAEXPO, LINEA, NUMPARTE_MP) y suma todas las descargas para darte la CANTDESC actual total.</w:t>
      </w:r>
    </w:p>
    <w:p>
      <w:r>
        <w:rPr>
          <w:b w:val="0"/>
        </w:rPr>
        <w:t>En pantalla veras una tabla con: FACTURAEXPO, LINEA, PT, NUMPARTE_MP, UNIMED, FRACCION, CANTDESC_ACTUAL, una columna vacia CANTDESC_NUEVA, y datos de contexto (FACTIMPO, FECHAFACTURA, ESTATUS).</w:t>
      </w:r>
    </w:p>
    <w:p>
      <w:pPr>
        <w:pStyle w:val="Heading1"/>
      </w:pPr>
      <w:r>
        <w:rPr>
          <w:color w:val="1565C0"/>
        </w:rPr>
        <w:t>5. Paso 2 - Exportar la lista, llenarla y volverla a subir</w:t>
      </w:r>
    </w:p>
    <w:p>
      <w:pPr>
        <w:pStyle w:val="Heading2"/>
      </w:pPr>
      <w:r>
        <w:rPr>
          <w:color w:val="1E88E5"/>
        </w:rPr>
        <w:t>5.1 Exporta la lista</w:t>
      </w:r>
    </w:p>
    <w:p>
      <w:r>
        <w:rPr>
          <w:b w:val="0"/>
        </w:rPr>
        <w:t>Da clic en "Exportar lista a Excel (a llenar)". Se genera un archivo con todas las partidas afectadas y la columna CANTDESC_NUEVA vacia.</w:t>
      </w:r>
    </w:p>
    <w:p>
      <w:pPr>
        <w:pStyle w:val="Heading2"/>
      </w:pPr>
      <w:r>
        <w:rPr>
          <w:color w:val="1E88E5"/>
        </w:rPr>
        <w:t>5.2 Llena la columna CANTDESC_NUEVA</w:t>
      </w:r>
    </w:p>
    <w:p>
      <w:r>
        <w:rPr>
          <w:b w:val="0"/>
        </w:rPr>
        <w:t>Abre el archivo en Excel. Por cada fila, escribe en CANTDESC_NUEVA el valor que debe quedar despues del reintegro. Reglas:</w:t>
      </w:r>
    </w:p>
    <w:p>
      <w:pPr>
        <w:pStyle w:val="ListBullet"/>
        <w:ind w:left="340"/>
      </w:pPr>
      <w:r>
        <w:t>CANTDESC_NUEVA debe ser MAYOR que 0. No se permite poner 0 (no se eliminan descargas).</w:t>
      </w:r>
    </w:p>
    <w:p>
      <w:pPr>
        <w:pStyle w:val="ListBullet"/>
        <w:ind w:left="340"/>
      </w:pPr>
      <w:r>
        <w:t>CANTDESC_NUEVA debe ser MENOR que CANTDESC_ACTUAL. La logica del reintegro es reducir, no aumentar.</w:t>
      </w:r>
    </w:p>
    <w:p>
      <w:pPr>
        <w:pStyle w:val="ListBullet"/>
        <w:ind w:left="340"/>
      </w:pPr>
      <w:r>
        <w:t>Si dejas la celda vacia, esa fila se ignora (no se reintegra).</w:t>
      </w:r>
    </w:p>
    <w:p>
      <w:pPr>
        <w:ind w:left="227"/>
        <w:shd w:val="clear" w:color="auto" w:fill="FFEBEE"/>
      </w:pPr>
      <w:r>
        <w:rPr>
          <w:b/>
          <w:color w:val="1565C0"/>
        </w:rPr>
        <w:t xml:space="preserve">La reduccion no esta limitada por un porcentaje: </w:t>
      </w:r>
      <w:r>
        <w:t>Puedes reducir lo que necesites, incluso una cantidad muy pequena (ej. de 1000 a 10). No hay umbral de seguridad. Por eso es CRITICO revisar el plan con DRY_RUN antes de ejecutar en firme.</w:t>
      </w:r>
    </w:p>
    <w:p>
      <w:pPr>
        <w:pStyle w:val="Heading2"/>
      </w:pPr>
      <w:r>
        <w:rPr>
          <w:color w:val="1E88E5"/>
        </w:rPr>
        <w:t>5.3 Sube el Excel lleno</w:t>
      </w:r>
    </w:p>
    <w:p>
      <w:r>
        <w:rPr>
          <w:b w:val="0"/>
        </w:rPr>
        <w:t>Regresa a la herramienta y en el bloque "Paso 2" da clic en "Subir Excel lleno" para seleccionar el archivo modificado.</w:t>
      </w:r>
    </w:p>
    <w:p>
      <w:pPr>
        <w:pStyle w:val="Heading1"/>
      </w:pPr>
      <w:r>
        <w:rPr>
          <w:color w:val="1565C0"/>
        </w:rPr>
        <w:t>6. Paso 3 - Analizar el reintegro</w:t>
      </w:r>
    </w:p>
    <w:p>
      <w:r>
        <w:rPr>
          <w:b w:val="0"/>
        </w:rPr>
        <w:t>Da clic en "Analizar reintegro". La utileria:</w:t>
      </w:r>
    </w:p>
    <w:p>
      <w:pPr>
        <w:pStyle w:val="ListNumber"/>
        <w:ind w:left="340"/>
      </w:pPr>
      <w:r>
        <w:t>Lee el Excel lleno y valida que cada fila tenga CANTDESC_NUEVA &gt; 0 y &lt; CANTDESC_ACTUAL.</w:t>
      </w:r>
    </w:p>
    <w:p>
      <w:pPr>
        <w:pStyle w:val="ListNumber"/>
        <w:ind w:left="340"/>
      </w:pPr>
      <w:r>
        <w:t>Por cada combinacion (FACTURAEXPO, LINEA, NUMPARTE_MP), busca las descargas individuales en SDescargaT (puede haber varias filas con CANTDESC &gt; 0).</w:t>
      </w:r>
    </w:p>
    <w:p>
      <w:pPr>
        <w:pStyle w:val="ListNumber"/>
        <w:ind w:left="340"/>
      </w:pPr>
      <w:r>
        <w:t>Verifica que la suma actual en la base coincida con CANTDESC_ACTUAL del Excel. Si no, la fila pasa a inconsistencias (DESACTUALIZADO).</w:t>
      </w:r>
    </w:p>
    <w:p>
      <w:pPr>
        <w:pStyle w:val="ListNumber"/>
        <w:ind w:left="340"/>
      </w:pPr>
      <w:r>
        <w:t>Distribuye la reduccion entre las descargas individuales de forma PROPORCIONAL a la CANTDESC de cada una.</w:t>
      </w:r>
    </w:p>
    <w:p>
      <w:pPr>
        <w:pStyle w:val="ListNumber"/>
        <w:ind w:left="340"/>
      </w:pPr>
      <w:r>
        <w:t>Calcula los montos de VALORMN, VALORME, PESONETO, PESOBRUTO y MONTOIGI que se van a devolver al saldo IMPO, usando la misma proporcion.</w:t>
      </w:r>
    </w:p>
    <w:p>
      <w:r>
        <w:rPr>
          <w:b w:val="0"/>
        </w:rPr>
        <w:t>Veras dos tablas:</w:t>
      </w:r>
    </w:p>
    <w:p>
      <w:pPr>
        <w:pStyle w:val="ListBullet"/>
        <w:ind w:left="340"/>
      </w:pPr>
      <w:r>
        <w:t>Plan de reintegro: una fila por cada descarga individual (CONSECUTIVO en SDescargaT) con las cantidades a reducir y devolver.</w:t>
      </w:r>
    </w:p>
    <w:p>
      <w:pPr>
        <w:pStyle w:val="ListBullet"/>
        <w:ind w:left="340"/>
      </w:pPr>
      <w:r>
        <w:t>Inconsistencias: filas que no se pueden aplicar y el motivo.</w:t>
      </w:r>
    </w:p>
    <w:p>
      <w:pPr>
        <w:pStyle w:val="Heading2"/>
      </w:pPr>
      <w:r>
        <w:rPr>
          <w:color w:val="1E88E5"/>
        </w:rPr>
        <w:t>Exporta el plan a Excel</w:t>
      </w:r>
    </w:p>
    <w:p>
      <w:r>
        <w:rPr>
          <w:b w:val="0"/>
        </w:rPr>
        <w:t>Da clic en "Exportar plan a Excel" para guardar el plan + inconsistencias. Util para revisar con calma o entregarlo al cliente para validacion.</w:t>
      </w:r>
    </w:p>
    <w:p>
      <w:pPr>
        <w:pStyle w:val="Heading1"/>
      </w:pPr>
      <w:r>
        <w:rPr>
          <w:color w:val="1565C0"/>
        </w:rPr>
        <w:t>7. Paso 4 - Ejecutar el reintegro</w:t>
      </w:r>
    </w:p>
    <w:p>
      <w:pPr>
        <w:pStyle w:val="Heading2"/>
      </w:pPr>
      <w:r>
        <w:rPr>
          <w:color w:val="1E88E5"/>
        </w:rPr>
        <w:t>7.1 Opciones</w:t>
      </w:r>
    </w:p>
    <w:p>
      <w:r>
        <w:rPr>
          <w:b w:val="0"/>
        </w:rPr>
        <w:t>Antes de ejecutar hay dos casillas:</w:t>
      </w:r>
    </w:p>
    <w:tbl>
      <w:tblPr>
        <w:tblStyle w:val="LightGrid-Accent1"/>
        <w:tblW w:type="auto" w:w="0"/>
        <w:tblLook w:firstColumn="1" w:firstRow="1" w:lastColumn="0" w:lastRow="0" w:noHBand="0" w:noVBand="1" w:val="04A0"/>
      </w:tblPr>
      <w:tblGrid>
        <w:gridCol w:w="4873"/>
        <w:gridCol w:w="4873"/>
      </w:tblGrid>
      <w:tr>
        <w:tc>
          <w:tcPr>
            <w:tcW w:type="dxa" w:w="3402"/>
            <w:shd w:val="clear" w:fill="1565C0"/>
          </w:tcPr>
          <w:p>
            <w:r>
              <w:rPr>
                <w:b/>
                <w:color w:val="FFFFFF"/>
              </w:rPr>
              <w:t>Opcion</w:t>
            </w:r>
          </w:p>
        </w:tc>
        <w:tc>
          <w:tcPr>
            <w:tcW w:type="dxa" w:w="5386"/>
            <w:shd w:val="clear" w:fill="1565C0"/>
          </w:tcPr>
          <w:p>
            <w:r>
              <w:rPr>
                <w:b/>
                <w:color w:val="FFFFFF"/>
              </w:rPr>
              <w:t>¿Que hace?</w:t>
            </w:r>
          </w:p>
        </w:tc>
      </w:tr>
      <w:tr>
        <w:tc>
          <w:tcPr>
            <w:tcW w:type="dxa" w:w="3402"/>
          </w:tcPr>
          <w:p>
            <w:r>
              <w:t>Ajustar tambien SDescargaM (espejo)</w:t>
            </w:r>
          </w:p>
        </w:tc>
        <w:tc>
          <w:tcPr>
            <w:tcW w:type="dxa" w:w="5386"/>
          </w:tcPr>
          <w:p>
            <w:r>
              <w:t>Si la descarga tenia su fila espejo en SDescargaM (por modo DIRIGIDA o CTM), se reduce proporcionalmente tambien. Si no estas seguro, dejala desmarcada.</w:t>
            </w:r>
          </w:p>
        </w:tc>
      </w:tr>
      <w:tr>
        <w:tc>
          <w:tcPr>
            <w:tcW w:type="dxa" w:w="3402"/>
          </w:tcPr>
          <w:p>
            <w:r>
              <w:t>DRY_RUN (simular sin escribir)</w:t>
            </w:r>
          </w:p>
        </w:tc>
        <w:tc>
          <w:tcPr>
            <w:tcW w:type="dxa" w:w="5386"/>
          </w:tcPr>
          <w:p>
            <w:r>
              <w:t>Calcula y muestra los UPDATE sin tocar la base. Siempre activala la primera vez.</w:t>
            </w:r>
          </w:p>
        </w:tc>
      </w:tr>
    </w:tbl>
    <w:p>
      <w:pPr>
        <w:pStyle w:val="Heading2"/>
      </w:pPr>
      <w:r>
        <w:rPr>
          <w:color w:val="1E88E5"/>
        </w:rPr>
        <w:t>7.2 Ejecutar</w:t>
      </w:r>
    </w:p>
    <w:p>
      <w:r>
        <w:rPr>
          <w:b w:val="0"/>
        </w:rPr>
        <w:t>Da clic en "Ejecutar reintegro". Si DRY_RUN esta activo, solo veras conteos en el log. Si esta desactivo, los cambios se aplican.</w:t>
      </w:r>
    </w:p>
    <w:p>
      <w:r>
        <w:rPr>
          <w:b w:val="0"/>
        </w:rPr>
        <w:t>Por cada fila del plan, la utileria:</w:t>
      </w:r>
    </w:p>
    <w:p>
      <w:pPr>
        <w:pStyle w:val="ListNumber"/>
        <w:ind w:left="340"/>
      </w:pPr>
      <w:r>
        <w:t>UPDATE SDescargaT: CANTDESC pasa a la cantidad nueva. Resta los valores y pesos proporcionales.</w:t>
      </w:r>
    </w:p>
    <w:p>
      <w:pPr>
        <w:pStyle w:val="ListNumber"/>
        <w:ind w:left="340"/>
      </w:pPr>
      <w:r>
        <w:t>UPDATE SSaldoTem: suma la cantidad y los valores/pesos al saldo IMPO de origen (reduce CANTUSADA, VALORUSADOMN, VALORUSADOME, PESOUSADO, PESOBRUTOUSADO).</w:t>
      </w:r>
    </w:p>
    <w:p>
      <w:pPr>
        <w:pStyle w:val="ListNumber"/>
        <w:ind w:left="340"/>
      </w:pPr>
      <w:r>
        <w:t>Si marcaste "Ajustar tambien SDescargaM": UPDATE SDescargaM proporcional.</w:t>
      </w:r>
    </w:p>
    <w:p>
      <w:r>
        <w:rPr>
          <w:b w:val="0"/>
        </w:rPr>
        <w:t>Al final veras un resumen con:</w:t>
      </w:r>
    </w:p>
    <w:p>
      <w:pPr>
        <w:pStyle w:val="ListBullet"/>
        <w:ind w:left="340"/>
      </w:pPr>
      <w:r>
        <w:t>SDescargaT actualizadas (filas tocadas).</w:t>
      </w:r>
    </w:p>
    <w:p>
      <w:pPr>
        <w:pStyle w:val="ListBullet"/>
        <w:ind w:left="340"/>
      </w:pPr>
      <w:r>
        <w:t>SSaldoTem actualizadas (saldos devueltos).</w:t>
      </w:r>
    </w:p>
    <w:p>
      <w:pPr>
        <w:pStyle w:val="ListBullet"/>
        <w:ind w:left="340"/>
      </w:pPr>
      <w:r>
        <w:t>SDescargaM actualizadas (si activaste el ajuste espejo).</w:t>
      </w:r>
    </w:p>
    <w:p>
      <w:pPr>
        <w:pStyle w:val="ListBullet"/>
        <w:ind w:left="340"/>
      </w:pPr>
      <w:r>
        <w:t>Errores (con detalle de los primeros 5).</w:t>
      </w:r>
    </w:p>
    <w:p>
      <w:pPr>
        <w:ind w:left="227"/>
        <w:shd w:val="clear" w:color="auto" w:fill="FFEBEE"/>
      </w:pPr>
      <w:r>
        <w:rPr>
          <w:b/>
          <w:color w:val="1565C0"/>
        </w:rPr>
        <w:t xml:space="preserve">Sobre el rollback: </w:t>
      </w:r>
      <w:r>
        <w:t>Cada fila se procesa en su propia transaccion. Si una falla, esa fila se revierte automaticamente, pero las anteriores ya quedaron aplicadas. No hay rollback global. Por eso DRY_RUN primero es OBLIGATORIO.</w:t>
      </w:r>
    </w:p>
    <w:p>
      <w:pPr>
        <w:pStyle w:val="Heading1"/>
      </w:pPr>
      <w:r>
        <w:rPr>
          <w:color w:val="1565C0"/>
        </w:rPr>
        <w:t>8. Como se distribuye la reduccion</w:t>
      </w:r>
    </w:p>
    <w:p>
      <w:r>
        <w:rPr>
          <w:b w:val="0"/>
        </w:rPr>
        <w:t>Una partida EXPO con un mismo MP puede tener varias descargas en SDescargaT (una por cada lote IMPO consumido). Cuando reduces la cantidad total, la utileria distribuye la reduccion entre esas descargas de forma PROPORCIONAL al CANTDESC actual de cada una.</w:t>
      </w:r>
    </w:p>
    <w:p>
      <w:pPr>
        <w:pStyle w:val="Heading2"/>
      </w:pPr>
      <w:r>
        <w:rPr>
          <w:color w:val="1E88E5"/>
        </w:rPr>
        <w:t>Ejemplo</w:t>
      </w:r>
    </w:p>
    <w:p>
      <w:r>
        <w:rPr>
          <w:b w:val="0"/>
        </w:rPr>
        <w:t>Supongamos esta partida con 3 descargas del mismo MP:</w:t>
      </w:r>
    </w:p>
    <w:tbl>
      <w:tblPr>
        <w:tblStyle w:val="LightGrid-Accent1"/>
        <w:tblW w:type="auto" w:w="0"/>
        <w:tblLook w:firstColumn="1" w:firstRow="1" w:lastColumn="0" w:lastRow="0" w:noHBand="0" w:noVBand="1" w:val="04A0"/>
      </w:tblPr>
      <w:tblGrid>
        <w:gridCol w:w="3249"/>
        <w:gridCol w:w="3249"/>
        <w:gridCol w:w="3249"/>
      </w:tblGrid>
      <w:tr>
        <w:tc>
          <w:tcPr>
            <w:tcW w:type="dxa" w:w="1984"/>
            <w:shd w:val="clear" w:fill="1565C0"/>
          </w:tcPr>
          <w:p>
            <w:r>
              <w:rPr>
                <w:b/>
                <w:color w:val="FFFFFF"/>
              </w:rPr>
              <w:t>CONSECUTIVO</w:t>
            </w:r>
          </w:p>
        </w:tc>
        <w:tc>
          <w:tcPr>
            <w:tcW w:type="dxa" w:w="2551"/>
            <w:shd w:val="clear" w:fill="1565C0"/>
          </w:tcPr>
          <w:p>
            <w:r>
              <w:rPr>
                <w:b/>
                <w:color w:val="FFFFFF"/>
              </w:rPr>
              <w:t>CANTDESC actual</w:t>
            </w:r>
          </w:p>
        </w:tc>
        <w:tc>
          <w:tcPr>
            <w:tcW w:type="dxa" w:w="2835"/>
            <w:shd w:val="clear" w:fill="1565C0"/>
          </w:tcPr>
          <w:p>
            <w:r>
              <w:rPr>
                <w:b/>
                <w:color w:val="FFFFFF"/>
              </w:rPr>
              <w:t>Proporcion</w:t>
            </w:r>
          </w:p>
        </w:tc>
      </w:tr>
      <w:tr>
        <w:tc>
          <w:tcPr>
            <w:tcW w:type="dxa" w:w="1984"/>
          </w:tcPr>
          <w:p>
            <w:r>
              <w:t>101</w:t>
            </w:r>
          </w:p>
        </w:tc>
        <w:tc>
          <w:tcPr>
            <w:tcW w:type="dxa" w:w="2551"/>
          </w:tcPr>
          <w:p>
            <w:r>
              <w:t>300 KG</w:t>
            </w:r>
          </w:p>
        </w:tc>
        <w:tc>
          <w:tcPr>
            <w:tcW w:type="dxa" w:w="2835"/>
          </w:tcPr>
          <w:p>
            <w:r>
              <w:t>300/1000 = 30%</w:t>
            </w:r>
          </w:p>
        </w:tc>
      </w:tr>
      <w:tr>
        <w:tc>
          <w:tcPr>
            <w:tcW w:type="dxa" w:w="1984"/>
          </w:tcPr>
          <w:p>
            <w:r>
              <w:t>102</w:t>
            </w:r>
          </w:p>
        </w:tc>
        <w:tc>
          <w:tcPr>
            <w:tcW w:type="dxa" w:w="2551"/>
          </w:tcPr>
          <w:p>
            <w:r>
              <w:t>500 KG</w:t>
            </w:r>
          </w:p>
        </w:tc>
        <w:tc>
          <w:tcPr>
            <w:tcW w:type="dxa" w:w="2835"/>
          </w:tcPr>
          <w:p>
            <w:r>
              <w:t>500/1000 = 50%</w:t>
            </w:r>
          </w:p>
        </w:tc>
      </w:tr>
      <w:tr>
        <w:tc>
          <w:tcPr>
            <w:tcW w:type="dxa" w:w="1984"/>
          </w:tcPr>
          <w:p>
            <w:r>
              <w:t>103</w:t>
            </w:r>
          </w:p>
        </w:tc>
        <w:tc>
          <w:tcPr>
            <w:tcW w:type="dxa" w:w="2551"/>
          </w:tcPr>
          <w:p>
            <w:r>
              <w:t>200 KG</w:t>
            </w:r>
          </w:p>
        </w:tc>
        <w:tc>
          <w:tcPr>
            <w:tcW w:type="dxa" w:w="2835"/>
          </w:tcPr>
          <w:p>
            <w:r>
              <w:t>200/1000 = 20%</w:t>
            </w:r>
          </w:p>
        </w:tc>
      </w:tr>
      <w:tr>
        <w:tc>
          <w:tcPr>
            <w:tcW w:type="dxa" w:w="1984"/>
          </w:tcPr>
          <w:p>
            <w:r>
              <w:t>Total</w:t>
            </w:r>
          </w:p>
        </w:tc>
        <w:tc>
          <w:tcPr>
            <w:tcW w:type="dxa" w:w="2551"/>
          </w:tcPr>
          <w:p>
            <w:r>
              <w:t>1000 KG</w:t>
            </w:r>
          </w:p>
        </w:tc>
        <w:tc>
          <w:tcPr>
            <w:tcW w:type="dxa" w:w="2835"/>
          </w:tcPr>
          <w:p>
            <w:r>
              <w:t>100%</w:t>
            </w:r>
          </w:p>
        </w:tc>
      </w:tr>
    </w:tbl>
    <w:p>
      <w:r>
        <w:rPr>
          <w:b w:val="0"/>
        </w:rPr>
        <w:t>Si pones CANTDESC_NUEVA = 600, la reduccion total es 400 KG. Se distribuye:</w:t>
      </w:r>
    </w:p>
    <w:tbl>
      <w:tblPr>
        <w:tblStyle w:val="LightGrid-Accent1"/>
        <w:tblW w:type="auto" w:w="0"/>
        <w:tblLook w:firstColumn="1" w:firstRow="1" w:lastColumn="0" w:lastRow="0" w:noHBand="0" w:noVBand="1" w:val="04A0"/>
      </w:tblPr>
      <w:tblGrid>
        <w:gridCol w:w="2436"/>
        <w:gridCol w:w="2436"/>
        <w:gridCol w:w="2436"/>
        <w:gridCol w:w="2436"/>
      </w:tblGrid>
      <w:tr>
        <w:tc>
          <w:tcPr>
            <w:tcW w:type="dxa" w:w="1701"/>
            <w:shd w:val="clear" w:fill="1565C0"/>
          </w:tcPr>
          <w:p>
            <w:r>
              <w:rPr>
                <w:b/>
                <w:color w:val="FFFFFF"/>
              </w:rPr>
              <w:t>CONSECUTIVO</w:t>
            </w:r>
          </w:p>
        </w:tc>
        <w:tc>
          <w:tcPr>
            <w:tcW w:type="dxa" w:w="1417"/>
            <w:shd w:val="clear" w:fill="1565C0"/>
          </w:tcPr>
          <w:p>
            <w:r>
              <w:rPr>
                <w:b/>
                <w:color w:val="FFFFFF"/>
              </w:rPr>
              <w:t>Proporcion</w:t>
            </w:r>
          </w:p>
        </w:tc>
        <w:tc>
          <w:tcPr>
            <w:tcW w:type="dxa" w:w="1701"/>
            <w:shd w:val="clear" w:fill="1565C0"/>
          </w:tcPr>
          <w:p>
            <w:r>
              <w:rPr>
                <w:b/>
                <w:color w:val="FFFFFF"/>
              </w:rPr>
              <w:t>Reduccion</w:t>
            </w:r>
          </w:p>
        </w:tc>
        <w:tc>
          <w:tcPr>
            <w:tcW w:type="dxa" w:w="2268"/>
            <w:shd w:val="clear" w:fill="1565C0"/>
          </w:tcPr>
          <w:p>
            <w:r>
              <w:rPr>
                <w:b/>
                <w:color w:val="FFFFFF"/>
              </w:rPr>
              <w:t>CANTDESC nueva</w:t>
            </w:r>
          </w:p>
        </w:tc>
      </w:tr>
      <w:tr>
        <w:tc>
          <w:tcPr>
            <w:tcW w:type="dxa" w:w="1701"/>
          </w:tcPr>
          <w:p>
            <w:r>
              <w:t>101</w:t>
            </w:r>
          </w:p>
        </w:tc>
        <w:tc>
          <w:tcPr>
            <w:tcW w:type="dxa" w:w="1417"/>
          </w:tcPr>
          <w:p>
            <w:r>
              <w:t>30%</w:t>
            </w:r>
          </w:p>
        </w:tc>
        <w:tc>
          <w:tcPr>
            <w:tcW w:type="dxa" w:w="1701"/>
          </w:tcPr>
          <w:p>
            <w:r>
              <w:t>120 KG</w:t>
            </w:r>
          </w:p>
        </w:tc>
        <w:tc>
          <w:tcPr>
            <w:tcW w:type="dxa" w:w="2268"/>
          </w:tcPr>
          <w:p>
            <w:r>
              <w:t>180 KG</w:t>
            </w:r>
          </w:p>
        </w:tc>
      </w:tr>
      <w:tr>
        <w:tc>
          <w:tcPr>
            <w:tcW w:type="dxa" w:w="1701"/>
          </w:tcPr>
          <w:p>
            <w:r>
              <w:t>102</w:t>
            </w:r>
          </w:p>
        </w:tc>
        <w:tc>
          <w:tcPr>
            <w:tcW w:type="dxa" w:w="1417"/>
          </w:tcPr>
          <w:p>
            <w:r>
              <w:t>50%</w:t>
            </w:r>
          </w:p>
        </w:tc>
        <w:tc>
          <w:tcPr>
            <w:tcW w:type="dxa" w:w="1701"/>
          </w:tcPr>
          <w:p>
            <w:r>
              <w:t>200 KG</w:t>
            </w:r>
          </w:p>
        </w:tc>
        <w:tc>
          <w:tcPr>
            <w:tcW w:type="dxa" w:w="2268"/>
          </w:tcPr>
          <w:p>
            <w:r>
              <w:t>300 KG</w:t>
            </w:r>
          </w:p>
        </w:tc>
      </w:tr>
      <w:tr>
        <w:tc>
          <w:tcPr>
            <w:tcW w:type="dxa" w:w="1701"/>
          </w:tcPr>
          <w:p>
            <w:r>
              <w:t>103</w:t>
            </w:r>
          </w:p>
        </w:tc>
        <w:tc>
          <w:tcPr>
            <w:tcW w:type="dxa" w:w="1417"/>
          </w:tcPr>
          <w:p>
            <w:r>
              <w:t>20%</w:t>
            </w:r>
          </w:p>
        </w:tc>
        <w:tc>
          <w:tcPr>
            <w:tcW w:type="dxa" w:w="1701"/>
          </w:tcPr>
          <w:p>
            <w:r>
              <w:t>80 KG</w:t>
            </w:r>
          </w:p>
        </w:tc>
        <w:tc>
          <w:tcPr>
            <w:tcW w:type="dxa" w:w="2268"/>
          </w:tcPr>
          <w:p>
            <w:r>
              <w:t>120 KG</w:t>
            </w:r>
          </w:p>
        </w:tc>
      </w:tr>
      <w:tr>
        <w:tc>
          <w:tcPr>
            <w:tcW w:type="dxa" w:w="1701"/>
          </w:tcPr>
          <w:p>
            <w:r>
              <w:t>Total</w:t>
            </w:r>
          </w:p>
        </w:tc>
        <w:tc>
          <w:tcPr>
            <w:tcW w:type="dxa" w:w="1417"/>
          </w:tcPr>
          <w:p>
            <w:r>
              <w:t>100%</w:t>
            </w:r>
          </w:p>
        </w:tc>
        <w:tc>
          <w:tcPr>
            <w:tcW w:type="dxa" w:w="1701"/>
          </w:tcPr>
          <w:p>
            <w:r>
              <w:t>400 KG</w:t>
            </w:r>
          </w:p>
        </w:tc>
        <w:tc>
          <w:tcPr>
            <w:tcW w:type="dxa" w:w="2268"/>
          </w:tcPr>
          <w:p>
            <w:r>
              <w:t>600 KG</w:t>
            </w:r>
          </w:p>
        </w:tc>
      </w:tr>
    </w:tbl>
    <w:p>
      <w:r>
        <w:rPr>
          <w:b w:val="0"/>
        </w:rPr>
        <w:t>Los valores (VALORMN, VALORME) y pesos (PESONETO, PESOBRUTO) se reducen con la misma proporcion, asegurando que la descarga siga siendo consistente y el saldo IMPO recibe exactamente lo que se quita.</w:t>
      </w:r>
    </w:p>
    <w:p>
      <w:pPr>
        <w:pStyle w:val="Heading1"/>
      </w:pPr>
      <w:r>
        <w:rPr>
          <w:color w:val="1565C0"/>
        </w:rPr>
        <w:t>9. Inconsistencias y como resolverlas</w:t>
      </w:r>
    </w:p>
    <w:tbl>
      <w:tblPr>
        <w:tblStyle w:val="LightGrid-Accent1"/>
        <w:tblW w:type="auto" w:w="0"/>
        <w:tblLook w:firstColumn="1" w:firstRow="1" w:lastColumn="0" w:lastRow="0" w:noHBand="0" w:noVBand="1" w:val="04A0"/>
      </w:tblPr>
      <w:tblGrid>
        <w:gridCol w:w="3249"/>
        <w:gridCol w:w="3249"/>
        <w:gridCol w:w="3249"/>
      </w:tblGrid>
      <w:tr>
        <w:tc>
          <w:tcPr>
            <w:tcW w:type="dxa" w:w="1984"/>
            <w:shd w:val="clear" w:fill="1565C0"/>
          </w:tcPr>
          <w:p>
            <w:r>
              <w:rPr>
                <w:b/>
                <w:color w:val="FFFFFF"/>
              </w:rPr>
              <w:t>Estatus</w:t>
            </w:r>
          </w:p>
        </w:tc>
        <w:tc>
          <w:tcPr>
            <w:tcW w:type="dxa" w:w="3685"/>
            <w:shd w:val="clear" w:fill="1565C0"/>
          </w:tcPr>
          <w:p>
            <w:r>
              <w:rPr>
                <w:b/>
                <w:color w:val="FFFFFF"/>
              </w:rPr>
              <w:t>Significa</w:t>
            </w:r>
          </w:p>
        </w:tc>
        <w:tc>
          <w:tcPr>
            <w:tcW w:type="dxa" w:w="3118"/>
            <w:shd w:val="clear" w:fill="1565C0"/>
          </w:tcPr>
          <w:p>
            <w:r>
              <w:rPr>
                <w:b/>
                <w:color w:val="FFFFFF"/>
              </w:rPr>
              <w:t>Como resolver</w:t>
            </w:r>
          </w:p>
        </w:tc>
      </w:tr>
      <w:tr>
        <w:tc>
          <w:tcPr>
            <w:tcW w:type="dxa" w:w="1984"/>
          </w:tcPr>
          <w:p>
            <w:r>
              <w:t>NUEVA_INVALIDA</w:t>
            </w:r>
          </w:p>
        </w:tc>
        <w:tc>
          <w:tcPr>
            <w:tcW w:type="dxa" w:w="3685"/>
          </w:tcPr>
          <w:p>
            <w:r>
              <w:t>La columna CANTDESC_NUEVA es 0 o negativa.</w:t>
            </w:r>
          </w:p>
        </w:tc>
        <w:tc>
          <w:tcPr>
            <w:tcW w:type="dxa" w:w="3118"/>
          </w:tcPr>
          <w:p>
            <w:r>
              <w:t>Pon un valor mayor que 0 y vuelve a analizar.</w:t>
            </w:r>
          </w:p>
        </w:tc>
      </w:tr>
      <w:tr>
        <w:tc>
          <w:tcPr>
            <w:tcW w:type="dxa" w:w="1984"/>
          </w:tcPr>
          <w:p>
            <w:r>
              <w:t>NUEVA_NO_REDUCE</w:t>
            </w:r>
          </w:p>
        </w:tc>
        <w:tc>
          <w:tcPr>
            <w:tcW w:type="dxa" w:w="3685"/>
          </w:tcPr>
          <w:p>
            <w:r>
              <w:t>CANTDESC_NUEVA es mayor o igual que CANTDESC_ACTUAL.</w:t>
            </w:r>
          </w:p>
        </w:tc>
        <w:tc>
          <w:tcPr>
            <w:tcW w:type="dxa" w:w="3118"/>
          </w:tcPr>
          <w:p>
            <w:r>
              <w:t>El reintegro solo reduce; pon un valor menor que el actual.</w:t>
            </w:r>
          </w:p>
        </w:tc>
      </w:tr>
      <w:tr>
        <w:tc>
          <w:tcPr>
            <w:tcW w:type="dxa" w:w="1984"/>
          </w:tcPr>
          <w:p>
            <w:r>
              <w:t>SIN_DESCARGAS</w:t>
            </w:r>
          </w:p>
        </w:tc>
        <w:tc>
          <w:tcPr>
            <w:tcW w:type="dxa" w:w="3685"/>
          </w:tcPr>
          <w:p>
            <w:r>
              <w:t>Ya no hay descargas vigentes para esa combinacion.</w:t>
            </w:r>
          </w:p>
        </w:tc>
        <w:tc>
          <w:tcPr>
            <w:tcW w:type="dxa" w:w="3118"/>
          </w:tcPr>
          <w:p>
            <w:r>
              <w:t>Verifica que el MP+factura+linea aun tenga descargas en SDescargaT.</w:t>
            </w:r>
          </w:p>
        </w:tc>
      </w:tr>
      <w:tr>
        <w:tc>
          <w:tcPr>
            <w:tcW w:type="dxa" w:w="1984"/>
          </w:tcPr>
          <w:p>
            <w:r>
              <w:t>DESACTUALIZADO</w:t>
            </w:r>
          </w:p>
        </w:tc>
        <w:tc>
          <w:tcPr>
            <w:tcW w:type="dxa" w:w="3685"/>
          </w:tcPr>
          <w:p>
            <w:r>
              <w:t>La suma actual en la base ya cambio respecto al Excel.</w:t>
            </w:r>
          </w:p>
        </w:tc>
        <w:tc>
          <w:tcPr>
            <w:tcW w:type="dxa" w:w="3118"/>
          </w:tcPr>
          <w:p>
            <w:r>
              <w:t>Vuelve a listar las partidas (Paso 1) y rellena el Excel con los nuevos valores.</w:t>
            </w:r>
          </w:p>
        </w:tc>
      </w:tr>
      <w:tr>
        <w:tc>
          <w:tcPr>
            <w:tcW w:type="dxa" w:w="1984"/>
          </w:tcPr>
          <w:p>
            <w:r>
              <w:t>ERROR_QUERY</w:t>
            </w:r>
          </w:p>
        </w:tc>
        <w:tc>
          <w:tcPr>
            <w:tcW w:type="dxa" w:w="3685"/>
          </w:tcPr>
          <w:p>
            <w:r>
              <w:t>Excepcion al consultar la base.</w:t>
            </w:r>
          </w:p>
        </w:tc>
        <w:tc>
          <w:tcPr>
            <w:tcW w:type="dxa" w:w="3118"/>
          </w:tcPr>
          <w:p>
            <w:r>
              <w:t>Lee el mensaje de DETALLE. Suele ser un problema de conexion.</w:t>
            </w:r>
          </w:p>
        </w:tc>
      </w:tr>
    </w:tbl>
    <w:p>
      <w:pPr>
        <w:pStyle w:val="Heading1"/>
      </w:pPr>
      <w:r>
        <w:rPr>
          <w:color w:val="1565C0"/>
        </w:rPr>
        <w:t>10. ¿Algo no funciona? Lo mas comun</w:t>
      </w:r>
    </w:p>
    <w:p>
      <w:pPr>
        <w:pStyle w:val="Heading3"/>
      </w:pPr>
      <w:r>
        <w:rPr>
          <w:color w:val="42A5F5"/>
        </w:rPr>
        <w:t>"No hay descargas que coincidan"</w:t>
      </w:r>
    </w:p>
    <w:p>
      <w:r>
        <w:rPr>
          <w:b w:val="0"/>
        </w:rPr>
        <w:t>Causas posibles:</w:t>
      </w:r>
    </w:p>
    <w:p>
      <w:pPr>
        <w:pStyle w:val="ListBullet"/>
        <w:ind w:left="340"/>
      </w:pPr>
      <w:r>
        <w:t>El rango de fechas no abarca facturas con esas descargas. Amplialo.</w:t>
      </w:r>
    </w:p>
    <w:p>
      <w:pPr>
        <w:pStyle w:val="ListBullet"/>
        <w:ind w:left="340"/>
      </w:pPr>
      <w:r>
        <w:t>Los NUMPARTE_MP del Excel no estan como PARTEORIGINAL en SDescargaT (revisa mayusculas, espacios, sufijos como -V).</w:t>
      </w:r>
    </w:p>
    <w:p>
      <w:pPr>
        <w:pStyle w:val="ListBullet"/>
        <w:ind w:left="340"/>
      </w:pPr>
      <w:r>
        <w:t>UNIMED o FRACCION del Excel no coinciden con las de las descargas (revisa que sean exactos: KGS no es lo mismo que KG; 7208 no es lo mismo que 72087001).</w:t>
      </w:r>
    </w:p>
    <w:p>
      <w:pPr>
        <w:pStyle w:val="Heading3"/>
      </w:pPr>
      <w:r>
        <w:rPr>
          <w:color w:val="42A5F5"/>
        </w:rPr>
        <w:t>Inconsistencia masiva con DESACTUALIZADO</w:t>
      </w:r>
    </w:p>
    <w:p>
      <w:r>
        <w:rPr>
          <w:b w:val="0"/>
        </w:rPr>
        <w:t>Significa que despues de listar, alguien (o algun proceso) modifico SDescargaT y la suma actual ya no coincide. Vuelve a listar las partidas y rellena el Excel con los valores actuales.</w:t>
      </w:r>
    </w:p>
    <w:p>
      <w:pPr>
        <w:pStyle w:val="Heading3"/>
      </w:pPr>
      <w:r>
        <w:rPr>
          <w:color w:val="42A5F5"/>
        </w:rPr>
        <w:t>Ejecute con DRY_RUN apagado por error</w:t>
      </w:r>
    </w:p>
    <w:p>
      <w:r>
        <w:rPr>
          <w:b w:val="0"/>
        </w:rPr>
        <w:t>Los cambios ya se aplicaron. Para revertir:</w:t>
      </w:r>
    </w:p>
    <w:p>
      <w:pPr>
        <w:pStyle w:val="ListNumber"/>
        <w:ind w:left="340"/>
      </w:pPr>
      <w:r>
        <w:t>Exporta el plan a Excel antes de hacer cualquier cosa.</w:t>
      </w:r>
    </w:p>
    <w:p>
      <w:pPr>
        <w:pStyle w:val="ListNumber"/>
        <w:ind w:left="340"/>
      </w:pPr>
      <w:r>
        <w:t>Construye un Excel inverso: la CANTDESC_NUEVA de ese Excel ahora seria la CANTDESC_ACTUAL anterior (mas alta).</w:t>
      </w:r>
    </w:p>
    <w:p>
      <w:pPr>
        <w:pStyle w:val="ListNumber"/>
        <w:ind w:left="340"/>
      </w:pPr>
      <w:r>
        <w:t>Pero ojo: este modulo solo permite reducir, no aumentar. Para revertir tendrias que hacer un Paso 9 / 10 complementaria con la cantidad correspondiente.</w:t>
      </w:r>
    </w:p>
    <w:p>
      <w:pPr>
        <w:pStyle w:val="Heading3"/>
      </w:pPr>
      <w:r>
        <w:rPr>
          <w:color w:val="42A5F5"/>
        </w:rPr>
        <w:t>El conteo de SDescargaM actualizadas es menor al de SDescargaT</w:t>
      </w:r>
    </w:p>
    <w:p>
      <w:r>
        <w:rPr>
          <w:b w:val="0"/>
        </w:rPr>
        <w:t>Es normal: SDescargaM solo se llena cuando una descarga se aplico en modo DIRIGIDA o por CTM. Las descargas originales (modo NATURAL del Paso 9 estandar) no tienen fila espejo en SDescargaM, asi que el UPDATE no encuentra que reducir y simplemente sigue. No es un error.</w:t>
      </w:r>
    </w:p>
    <w:p>
      <w:pPr>
        <w:pStyle w:val="Heading1"/>
      </w:pPr>
      <w:r>
        <w:rPr>
          <w:color w:val="1565C0"/>
        </w:rPr>
        <w:t>11. Glosario rapido</w:t>
      </w:r>
    </w:p>
    <w:tbl>
      <w:tblPr>
        <w:tblStyle w:val="LightGrid-Accent1"/>
        <w:tblW w:type="auto" w:w="0"/>
        <w:tblLook w:firstColumn="1" w:firstRow="1" w:lastColumn="0" w:lastRow="0" w:noHBand="0" w:noVBand="1" w:val="04A0"/>
      </w:tblPr>
      <w:tblGrid>
        <w:gridCol w:w="4873"/>
        <w:gridCol w:w="4873"/>
      </w:tblGrid>
      <w:tr>
        <w:tc>
          <w:tcPr>
            <w:tcW w:type="dxa" w:w="1984"/>
            <w:shd w:val="clear" w:fill="1565C0"/>
          </w:tcPr>
          <w:p>
            <w:r>
              <w:rPr>
                <w:b/>
                <w:color w:val="FFFFFF"/>
              </w:rPr>
              <w:t>Termino</w:t>
            </w:r>
          </w:p>
        </w:tc>
        <w:tc>
          <w:tcPr>
            <w:tcW w:type="dxa" w:w="6803"/>
            <w:shd w:val="clear" w:fill="1565C0"/>
          </w:tcPr>
          <w:p>
            <w:r>
              <w:rPr>
                <w:b/>
                <w:color w:val="FFFFFF"/>
              </w:rPr>
              <w:t>Significado</w:t>
            </w:r>
          </w:p>
        </w:tc>
      </w:tr>
      <w:tr>
        <w:tc>
          <w:tcPr>
            <w:tcW w:type="dxa" w:w="1984"/>
          </w:tcPr>
          <w:p>
            <w:r>
              <w:t>Reintegro</w:t>
            </w:r>
          </w:p>
        </w:tc>
        <w:tc>
          <w:tcPr>
            <w:tcW w:type="dxa" w:w="6803"/>
          </w:tcPr>
          <w:p>
            <w:r>
              <w:t>Operacion inversa a la descarga. Reduce CANTDESC y devuelve saldo al IMPO.</w:t>
            </w:r>
          </w:p>
        </w:tc>
      </w:tr>
      <w:tr>
        <w:tc>
          <w:tcPr>
            <w:tcW w:type="dxa" w:w="1984"/>
          </w:tcPr>
          <w:p>
            <w:r>
              <w:t>NUMPARTE_MP</w:t>
            </w:r>
          </w:p>
        </w:tc>
        <w:tc>
          <w:tcPr>
            <w:tcW w:type="dxa" w:w="6803"/>
          </w:tcPr>
          <w:p>
            <w:r>
              <w:t>Numero de parte del componente / materia prima (no del producto terminado).</w:t>
            </w:r>
          </w:p>
        </w:tc>
      </w:tr>
      <w:tr>
        <w:tc>
          <w:tcPr>
            <w:tcW w:type="dxa" w:w="1984"/>
          </w:tcPr>
          <w:p>
            <w:r>
              <w:t>CANTDESC</w:t>
            </w:r>
          </w:p>
        </w:tc>
        <w:tc>
          <w:tcPr>
            <w:tcW w:type="dxa" w:w="6803"/>
          </w:tcPr>
          <w:p>
            <w:r>
              <w:t>Cantidad descargada por cada fila individual de SDescargaT.</w:t>
            </w:r>
          </w:p>
        </w:tc>
      </w:tr>
      <w:tr>
        <w:tc>
          <w:tcPr>
            <w:tcW w:type="dxa" w:w="1984"/>
          </w:tcPr>
          <w:p>
            <w:r>
              <w:t>Proporcional</w:t>
            </w:r>
          </w:p>
        </w:tc>
        <w:tc>
          <w:tcPr>
            <w:tcW w:type="dxa" w:w="6803"/>
          </w:tcPr>
          <w:p>
            <w:r>
              <w:t>La reduccion se distribuye entre varias descargas segun cuanto representa cada una.</w:t>
            </w:r>
          </w:p>
        </w:tc>
      </w:tr>
      <w:tr>
        <w:tc>
          <w:tcPr>
            <w:tcW w:type="dxa" w:w="1984"/>
          </w:tcPr>
          <w:p>
            <w:r>
              <w:t>SDescargaT</w:t>
            </w:r>
          </w:p>
        </w:tc>
        <w:tc>
          <w:tcPr>
            <w:tcW w:type="dxa" w:w="6803"/>
          </w:tcPr>
          <w:p>
            <w:r>
              <w:t>Tabla principal de descargas. Cada fila es una descarga contra un lote IMPO.</w:t>
            </w:r>
          </w:p>
        </w:tc>
      </w:tr>
      <w:tr>
        <w:tc>
          <w:tcPr>
            <w:tcW w:type="dxa" w:w="1984"/>
          </w:tcPr>
          <w:p>
            <w:r>
              <w:t>SSaldoTem</w:t>
            </w:r>
          </w:p>
        </w:tc>
        <w:tc>
          <w:tcPr>
            <w:tcW w:type="dxa" w:w="6803"/>
          </w:tcPr>
          <w:p>
            <w:r>
              <w:t>Tabla de saldos IMPO. Al reintegrar, se reduce CANTUSADA aqui.</w:t>
            </w:r>
          </w:p>
        </w:tc>
      </w:tr>
      <w:tr>
        <w:tc>
          <w:tcPr>
            <w:tcW w:type="dxa" w:w="1984"/>
          </w:tcPr>
          <w:p>
            <w:r>
              <w:t>SDescargaM</w:t>
            </w:r>
          </w:p>
        </w:tc>
        <w:tc>
          <w:tcPr>
            <w:tcW w:type="dxa" w:w="6803"/>
          </w:tcPr>
          <w:p>
            <w:r>
              <w:t>Tabla espejo de descargas. Se llena en modo DIRIGIDA o CTM. Opcional ajustar.</w:t>
            </w:r>
          </w:p>
        </w:tc>
      </w:tr>
      <w:tr>
        <w:tc>
          <w:tcPr>
            <w:tcW w:type="dxa" w:w="1984"/>
          </w:tcPr>
          <w:p>
            <w:r>
              <w:t>DRY_RUN</w:t>
            </w:r>
          </w:p>
        </w:tc>
        <w:tc>
          <w:tcPr>
            <w:tcW w:type="dxa" w:w="6803"/>
          </w:tcPr>
          <w:p>
            <w:r>
              <w:t>Modo simulacion. Calcula y muestra pero NO escribe en la base.</w:t>
            </w:r>
          </w:p>
        </w:tc>
      </w:tr>
      <w:tr>
        <w:tc>
          <w:tcPr>
            <w:tcW w:type="dxa" w:w="1984"/>
          </w:tcPr>
          <w:p>
            <w:r>
              <w:t>DESACTUALIZADO</w:t>
            </w:r>
          </w:p>
        </w:tc>
        <w:tc>
          <w:tcPr>
            <w:tcW w:type="dxa" w:w="6803"/>
          </w:tcPr>
          <w:p>
            <w:r>
              <w:t>La suma de la base ya cambio respecto al Excel. Vuelve a listar.</w:t>
            </w:r>
          </w:p>
        </w:tc>
      </w:tr>
    </w:tbl>
    <w:sectPr w:rsidR="00FC693F" w:rsidRPr="0006063C" w:rsidSect="00034616">
      <w:pgSz w:w="12240" w:h="15840"/>
      <w:pgMar w:top="1417" w:right="1247" w:bottom="1417"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